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D8" w:rsidRPr="00723ACC" w:rsidRDefault="00D442D8" w:rsidP="00723ACC">
      <w:pPr>
        <w:pStyle w:val="a4"/>
        <w:spacing w:after="0" w:line="240" w:lineRule="auto"/>
        <w:ind w:left="0" w:right="17" w:firstLine="567"/>
        <w:rPr>
          <w:rFonts w:ascii="Times New Roman" w:eastAsia="Arial" w:hAnsi="Times New Roman" w:cs="Times New Roman"/>
          <w:color w:val="231F20"/>
          <w:sz w:val="21"/>
        </w:rPr>
      </w:pPr>
      <w:bookmarkStart w:id="0" w:name="page5"/>
      <w:bookmarkEnd w:id="0"/>
      <w:r w:rsidRPr="00723ACC">
        <w:rPr>
          <w:rFonts w:ascii="Times New Roman" w:eastAsia="Arial" w:hAnsi="Times New Roman" w:cs="Times New Roman"/>
          <w:color w:val="231F20"/>
          <w:sz w:val="21"/>
        </w:rPr>
        <w:t>ПОЯСНИТЕЛЬНАЯ  ЗАПИСКА</w:t>
      </w:r>
    </w:p>
    <w:p w:rsidR="00D442D8" w:rsidRPr="00723ACC" w:rsidRDefault="00D442D8" w:rsidP="00723ACC">
      <w:pPr>
        <w:pStyle w:val="a4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noProof/>
          <w:color w:val="231F20"/>
          <w:sz w:val="21"/>
          <w:lang w:eastAsia="ru-RU"/>
        </w:rPr>
        <w:drawing>
          <wp:anchor distT="0" distB="0" distL="114300" distR="114300" simplePos="0" relativeHeight="251659264" behindDoc="1" locked="0" layoutInCell="1" allowOverlap="1" wp14:anchorId="64E187D7" wp14:editId="3B252CD4">
            <wp:simplePos x="0" y="0"/>
            <wp:positionH relativeFrom="column">
              <wp:posOffset>-6985</wp:posOffset>
            </wp:positionH>
            <wp:positionV relativeFrom="paragraph">
              <wp:posOffset>38735</wp:posOffset>
            </wp:positionV>
            <wp:extent cx="4047490" cy="101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42D8" w:rsidRPr="00723ACC" w:rsidRDefault="00D442D8" w:rsidP="00723ACC">
      <w:pPr>
        <w:pStyle w:val="a4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D442D8" w:rsidRPr="00723ACC" w:rsidRDefault="00D442D8" w:rsidP="00723ACC">
      <w:pPr>
        <w:pStyle w:val="a4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D442D8" w:rsidRPr="00723ACC" w:rsidRDefault="00D442D8" w:rsidP="00723ACC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Программа предназначена для реализации в средней общеобразовательной школе, на ступени среднего общего образования.</w:t>
      </w:r>
    </w:p>
    <w:p w:rsidR="00D442D8" w:rsidRPr="00723ACC" w:rsidRDefault="00D442D8" w:rsidP="00723ACC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D442D8" w:rsidRPr="00723ACC" w:rsidRDefault="00D442D8" w:rsidP="00723ACC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Программа составлена на основе следующих нормативных актов: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Закон «Об образовании в Российской Федерации» (№ 273-ФЗ от 29.12.2012г., ст. 12,13), 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</w:t>
      </w:r>
      <w:proofErr w:type="spellStart"/>
      <w:r w:rsidRPr="00723ACC">
        <w:rPr>
          <w:rFonts w:ascii="Times New Roman" w:eastAsia="Arial" w:hAnsi="Times New Roman" w:cs="Times New Roman"/>
          <w:color w:val="231F20"/>
          <w:sz w:val="21"/>
        </w:rPr>
        <w:t>Минобрнауки</w:t>
      </w:r>
      <w:proofErr w:type="spellEnd"/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D442D8" w:rsidRPr="00723ACC" w:rsidRDefault="00D442D8" w:rsidP="00723ACC">
      <w:pPr>
        <w:numPr>
          <w:ilvl w:val="0"/>
          <w:numId w:val="1"/>
        </w:numPr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«Концепция нового учебно-методического комплекса по Отечественной истории» на основе Историко-культурного стандарта, утверждена  30 октября 2013 года на расширенном заседании президиума Российского исторического общества была утверждена;</w:t>
      </w:r>
    </w:p>
    <w:p w:rsidR="00D442D8" w:rsidRPr="00723ACC" w:rsidRDefault="00C3308B" w:rsidP="00723AC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hyperlink r:id="rId9" w:history="1">
        <w:r w:rsidR="00D442D8" w:rsidRPr="00723ACC">
          <w:rPr>
            <w:rFonts w:ascii="Times New Roman" w:eastAsia="Arial" w:hAnsi="Times New Roman" w:cs="Times New Roman"/>
            <w:color w:val="231F20"/>
            <w:sz w:val="21"/>
          </w:rPr>
          <w:t>Приказ от 8 июня 2015 г. № 576</w:t>
        </w:r>
      </w:hyperlink>
      <w:r w:rsidR="00D442D8" w:rsidRPr="00723ACC">
        <w:rPr>
          <w:rFonts w:ascii="Times New Roman" w:eastAsia="Arial" w:hAnsi="Times New Roman" w:cs="Times New Roman"/>
          <w:color w:val="231F20"/>
          <w:sz w:val="21"/>
        </w:rPr>
        <w:t> 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Федерации» от 31 марта 2014 г. № 253;</w:t>
      </w:r>
    </w:p>
    <w:p w:rsidR="00D442D8" w:rsidRPr="00723ACC" w:rsidRDefault="00D442D8" w:rsidP="00723ACC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D442D8" w:rsidRPr="00723ACC" w:rsidRDefault="00D442D8" w:rsidP="00723ACC">
      <w:pPr>
        <w:shd w:val="clear" w:color="auto" w:fill="FFFFFF"/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(Зарегистрирован 14.09.2020 № 59808)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а также в соответствии с Уставом образовательного учреждения ОУ, 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Положения о Рабочей программе учителя, реализующего ФГОС СОО,  МБОУ «Кыринская СОШ»  Протокол № 14 от 31.09.2016 , приказ №82 от 1.09.2016г.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160475" w:rsidRPr="00723ACC" w:rsidRDefault="00160475" w:rsidP="00723ACC">
      <w:pPr>
        <w:pStyle w:val="a4"/>
        <w:spacing w:line="0" w:lineRule="atLeast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160475" w:rsidRPr="00723ACC" w:rsidRDefault="00160475" w:rsidP="00723ACC">
      <w:pPr>
        <w:pStyle w:val="a4"/>
        <w:spacing w:line="0" w:lineRule="atLeast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Курс «История России» входит в предметную область «Общественные науки» 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proofErr w:type="gramStart"/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Главной </w:t>
      </w:r>
      <w:r w:rsidRPr="00723ACC">
        <w:rPr>
          <w:rFonts w:ascii="Times New Roman" w:eastAsia="Arial" w:hAnsi="Times New Roman" w:cs="Times New Roman"/>
          <w:b/>
          <w:color w:val="231F20"/>
          <w:sz w:val="21"/>
        </w:rPr>
        <w:t>целью</w:t>
      </w: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  <w:proofErr w:type="gramEnd"/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Основными </w:t>
      </w:r>
      <w:r w:rsidRPr="00723ACC">
        <w:rPr>
          <w:rFonts w:ascii="Times New Roman" w:eastAsia="Arial" w:hAnsi="Times New Roman" w:cs="Times New Roman"/>
          <w:b/>
          <w:color w:val="231F20"/>
          <w:sz w:val="21"/>
        </w:rPr>
        <w:t>задачами</w:t>
      </w: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реализации примерной программы учебного пред</w:t>
      </w:r>
      <w:r w:rsidR="00723ACC">
        <w:rPr>
          <w:rFonts w:ascii="Times New Roman" w:eastAsia="Arial" w:hAnsi="Times New Roman" w:cs="Times New Roman"/>
          <w:color w:val="231F20"/>
          <w:sz w:val="21"/>
        </w:rPr>
        <w:t xml:space="preserve">мета «История» </w:t>
      </w: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в старшей школе являются: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3) формирование умений применять исторические знания в профессиональной и общественной деятельности, поликультурном общении;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4) овладение навыками проектной деятельности и исторической реконструкции с привлечением различных источников;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5) формирование умений вести диалог, обосновывать свою точку зрения в дискуссии по исторической тематике.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Задачами реализации примерной образовательной программы учебного предмета «История» (углубленный уровень) являются: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1) формирование знаний о месте и роли исторической науки в системе научных дисциплин, представлений об историографии;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2) овладение системными историческими знаниями, понимание места и роли России в мировой истории;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lastRenderedPageBreak/>
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4) формирование умений оценивать различные исторические версии.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В соответствии с Концепцией нового учебно-методического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являются: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идея преемственности исторических периодов, в т. ч. непрерывности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рассмотрение истории России как неотъемлемой части мирового исторического процесса, понимание особенностей ее развития, места и роли в мировой истории и в современном мире;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познавательное значение российской, региональной и мировой истории;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160475" w:rsidRPr="00723ACC" w:rsidRDefault="00723ACC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     </w:t>
      </w:r>
      <w:r w:rsidR="00160475" w:rsidRPr="00723ACC">
        <w:rPr>
          <w:rFonts w:ascii="Times New Roman" w:eastAsia="Arial" w:hAnsi="Times New Roman" w:cs="Times New Roman"/>
          <w:color w:val="231F20"/>
          <w:sz w:val="21"/>
        </w:rPr>
        <w:t>Методологическая основа преподавания курса истории в школе базируется на следующих образовательных и воспитательных приоритетах: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принцип научности, определяющий соответствие учебных единиц основным результатам научных исследований;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многофакторный подход к освещению истории всех сторон жизни государства и общества;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исторический подход как основа формирования содержания курса и </w:t>
      </w:r>
      <w:proofErr w:type="spell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межпредметных</w:t>
      </w:r>
      <w:proofErr w:type="spell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 связей, прежде всего, с учебными предметами социально-гуманитарного цикла;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336070" w:rsidRDefault="00336070" w:rsidP="00723ACC">
      <w:pPr>
        <w:spacing w:before="120"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336070" w:rsidRPr="0056177D" w:rsidRDefault="00336070" w:rsidP="00336070">
      <w:pPr>
        <w:spacing w:line="280" w:lineRule="auto"/>
        <w:ind w:left="20"/>
        <w:jc w:val="center"/>
        <w:rPr>
          <w:rFonts w:ascii="Times New Roman" w:eastAsia="Arial" w:hAnsi="Times New Roman" w:cs="Times New Roman"/>
          <w:color w:val="231F20"/>
          <w:sz w:val="21"/>
        </w:rPr>
      </w:pPr>
      <w:r w:rsidRPr="0056177D">
        <w:rPr>
          <w:rFonts w:ascii="Times New Roman" w:eastAsia="Arial" w:hAnsi="Times New Roman" w:cs="Times New Roman"/>
          <w:color w:val="231F20"/>
          <w:sz w:val="21"/>
        </w:rPr>
        <w:t>ПЛАНИРУЕМЫЕ  ОБРАЗОВАТЕЛЬНЫЕ  РЕЗУЛЬТАТЫ ИЗУЧЕНИЯ  СОДЕРЖАНИЯ  КУРСА</w:t>
      </w:r>
    </w:p>
    <w:p w:rsidR="00336070" w:rsidRDefault="00336070" w:rsidP="00336070">
      <w:pPr>
        <w:spacing w:line="20" w:lineRule="exact"/>
        <w:jc w:val="center"/>
        <w:rPr>
          <w:rFonts w:ascii="Times New Roman" w:eastAsia="Arial" w:hAnsi="Times New Roman" w:cs="Times New Roman"/>
          <w:color w:val="231F20"/>
          <w:sz w:val="21"/>
        </w:rPr>
      </w:pPr>
      <w:r w:rsidRPr="0056177D">
        <w:rPr>
          <w:rFonts w:eastAsia="Arial"/>
          <w:noProof/>
          <w:color w:val="231F20"/>
          <w:sz w:val="21"/>
          <w:lang w:eastAsia="ru-RU"/>
        </w:rPr>
        <w:drawing>
          <wp:anchor distT="0" distB="0" distL="114300" distR="114300" simplePos="0" relativeHeight="251661312" behindDoc="1" locked="0" layoutInCell="1" allowOverlap="1" wp14:anchorId="6EC88EA4" wp14:editId="1F151328">
            <wp:simplePos x="0" y="0"/>
            <wp:positionH relativeFrom="column">
              <wp:posOffset>5080</wp:posOffset>
            </wp:positionH>
            <wp:positionV relativeFrom="paragraph">
              <wp:posOffset>-5715</wp:posOffset>
            </wp:positionV>
            <wp:extent cx="4047490" cy="101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Личностные рез</w:t>
      </w:r>
      <w:r>
        <w:rPr>
          <w:b/>
          <w:sz w:val="20"/>
          <w:szCs w:val="20"/>
          <w:lang w:eastAsia="ru-RU"/>
        </w:rPr>
        <w:t>ультаты</w:t>
      </w:r>
      <w:r w:rsidRPr="00336070">
        <w:rPr>
          <w:b/>
          <w:sz w:val="20"/>
          <w:szCs w:val="20"/>
          <w:lang w:eastAsia="ru-RU"/>
        </w:rPr>
        <w:t>: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воспитание уважения к культуре, языкам, традициям и обычаям народов, проживающих в Российской Федерации.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336070">
        <w:rPr>
          <w:sz w:val="20"/>
          <w:szCs w:val="20"/>
        </w:rPr>
        <w:t>национальному</w:t>
      </w:r>
      <w:proofErr w:type="gramEnd"/>
      <w:r w:rsidRPr="00336070">
        <w:rPr>
          <w:sz w:val="20"/>
          <w:szCs w:val="20"/>
        </w:rPr>
        <w:t xml:space="preserve"> </w:t>
      </w:r>
      <w:proofErr w:type="spellStart"/>
      <w:r w:rsidRPr="00336070">
        <w:rPr>
          <w:sz w:val="20"/>
          <w:szCs w:val="20"/>
        </w:rPr>
        <w:t>дост</w:t>
      </w:r>
      <w:proofErr w:type="spellEnd"/>
    </w:p>
    <w:p w:rsidR="00336070" w:rsidRPr="00336070" w:rsidRDefault="00336070" w:rsidP="009548EF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lastRenderedPageBreak/>
        <w:t xml:space="preserve">готовность </w:t>
      </w:r>
      <w:proofErr w:type="gramStart"/>
      <w:r w:rsidRPr="00336070">
        <w:rPr>
          <w:sz w:val="20"/>
          <w:szCs w:val="20"/>
        </w:rPr>
        <w:t>обучающихся</w:t>
      </w:r>
      <w:proofErr w:type="gramEnd"/>
      <w:r w:rsidRPr="00336070">
        <w:rPr>
          <w:sz w:val="20"/>
          <w:szCs w:val="20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336070" w:rsidRPr="00336070" w:rsidRDefault="00336070" w:rsidP="009548EF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осознанный выбор будущей профессии как путь и способ реализации собственных жизненных планов;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физическое, эмоционально-психологическое, социальное благополучие </w:t>
      </w:r>
      <w:proofErr w:type="gramStart"/>
      <w:r w:rsidRPr="00336070">
        <w:rPr>
          <w:sz w:val="20"/>
          <w:szCs w:val="20"/>
        </w:rPr>
        <w:t>обучающихся</w:t>
      </w:r>
      <w:proofErr w:type="gramEnd"/>
      <w:r w:rsidRPr="00336070">
        <w:rPr>
          <w:sz w:val="20"/>
          <w:szCs w:val="20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  <w:lang w:eastAsia="ru-RU"/>
        </w:rPr>
      </w:pPr>
    </w:p>
    <w:p w:rsidR="00336070" w:rsidRPr="00336070" w:rsidRDefault="00336070" w:rsidP="009548EF">
      <w:pPr>
        <w:pStyle w:val="3"/>
        <w:spacing w:line="240" w:lineRule="auto"/>
        <w:rPr>
          <w:sz w:val="20"/>
          <w:szCs w:val="20"/>
        </w:rPr>
      </w:pPr>
      <w:bookmarkStart w:id="1" w:name="_Toc434850649"/>
      <w:bookmarkStart w:id="2" w:name="_Toc435412673"/>
      <w:bookmarkStart w:id="3" w:name="_Toc453968146"/>
      <w:r w:rsidRPr="00336070">
        <w:rPr>
          <w:sz w:val="20"/>
          <w:szCs w:val="20"/>
        </w:rPr>
        <w:t xml:space="preserve"> Планируемые </w:t>
      </w:r>
      <w:proofErr w:type="spellStart"/>
      <w:r w:rsidRPr="00336070">
        <w:rPr>
          <w:sz w:val="20"/>
          <w:szCs w:val="20"/>
        </w:rPr>
        <w:t>метапредметные</w:t>
      </w:r>
      <w:proofErr w:type="spellEnd"/>
      <w:r w:rsidRPr="00336070">
        <w:rPr>
          <w:sz w:val="20"/>
          <w:szCs w:val="20"/>
        </w:rPr>
        <w:t xml:space="preserve"> результаты освоения ООП</w:t>
      </w:r>
      <w:bookmarkEnd w:id="1"/>
      <w:bookmarkEnd w:id="2"/>
      <w:bookmarkEnd w:id="3"/>
    </w:p>
    <w:p w:rsidR="00336070" w:rsidRPr="00336070" w:rsidRDefault="00336070" w:rsidP="00336070">
      <w:pPr>
        <w:numPr>
          <w:ilvl w:val="0"/>
          <w:numId w:val="10"/>
        </w:numPr>
        <w:suppressAutoHyphens/>
        <w:spacing w:after="0" w:line="240" w:lineRule="auto"/>
        <w:jc w:val="both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Регулятивные универсальные учебные действия</w:t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Выпускник научится: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ставить и формулировать собственные задачи в образовательной деятельности и жизненных ситуациях;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организовывать эффективный поиск ресурсов, необходимых для достижения поставленной цели;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сопоставлять полученный результат деятельности с поставленной заранее целью.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  <w:lang w:eastAsia="ru-RU"/>
        </w:rPr>
      </w:pP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2. Познавательные универсальные учебные действия</w:t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 xml:space="preserve">Выпускник научится: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менять и удерживать разные позиции в познавательной деятельности.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  <w:lang w:eastAsia="ru-RU"/>
        </w:rPr>
      </w:pPr>
    </w:p>
    <w:p w:rsidR="00336070" w:rsidRPr="00336070" w:rsidRDefault="00336070" w:rsidP="00336070">
      <w:pPr>
        <w:numPr>
          <w:ilvl w:val="0"/>
          <w:numId w:val="11"/>
        </w:numPr>
        <w:suppressAutoHyphens/>
        <w:spacing w:after="0" w:line="240" w:lineRule="auto"/>
        <w:ind w:left="993"/>
        <w:jc w:val="both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Коммуникативные универсальные учебные действия</w:t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Выпускник научится: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осуществлять деловую коммуникацию как со сверстниками, так и </w:t>
      </w:r>
      <w:proofErr w:type="gramStart"/>
      <w:r w:rsidRPr="00336070">
        <w:rPr>
          <w:sz w:val="20"/>
          <w:szCs w:val="20"/>
        </w:rPr>
        <w:t>со</w:t>
      </w:r>
      <w:proofErr w:type="gramEnd"/>
      <w:r w:rsidRPr="00336070">
        <w:rPr>
          <w:sz w:val="20"/>
          <w:szCs w:val="20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распознавать </w:t>
      </w:r>
      <w:proofErr w:type="spellStart"/>
      <w:r w:rsidRPr="00336070">
        <w:rPr>
          <w:sz w:val="20"/>
          <w:szCs w:val="20"/>
        </w:rPr>
        <w:t>конфликтогенные</w:t>
      </w:r>
      <w:proofErr w:type="spellEnd"/>
      <w:r w:rsidRPr="00336070">
        <w:rPr>
          <w:sz w:val="20"/>
          <w:szCs w:val="20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</w:rPr>
      </w:pP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lastRenderedPageBreak/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неприятие вредных привычек: курения, употребления алкоголя, наркотиков.</w:t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воспитание уважения к культуре, языкам, традициям и обычаям народов, проживающих в Российской Федерации.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  <w:lang w:eastAsia="ru-RU"/>
        </w:rPr>
      </w:pPr>
    </w:p>
    <w:p w:rsidR="00336070" w:rsidRDefault="009548EF" w:rsidP="00723ACC">
      <w:pPr>
        <w:spacing w:before="120"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b/>
          <w:sz w:val="20"/>
          <w:szCs w:val="20"/>
          <w:lang w:eastAsia="ru-RU"/>
        </w:rPr>
        <w:t>Предметные результаты</w:t>
      </w:r>
    </w:p>
    <w:p w:rsidR="00011012" w:rsidRPr="00723ACC" w:rsidRDefault="00011012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В результате изучения учебного предмета «История» на уровне среднего общего образования:</w:t>
      </w:r>
    </w:p>
    <w:p w:rsidR="00011012" w:rsidRPr="00723ACC" w:rsidRDefault="00011012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Выпускник на базовом уровне научится: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рассматривать историю России как неотъемлемую часть мирового исторического процесса;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определять последовательность и длительность исторических событий, явлений, процессов;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характеризовать место, обстоятельства, участников, результаты важнейших исторических событий;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представлять культурное наследие России и других стран; 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работать с историческими документами; 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сравнивать различные исторические документы, давать им общую характеристику;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критически анализировать информацию из различных источников;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соотносить иллюстративный материал с историческими событиями, явлениями, процессами, персоналиями;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использовать статистическую (информационную) таблицу, график, диаграмму как источники информации;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использовать аудиовизуальный ряд как источник информации; 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интернет-ресурсов</w:t>
      </w:r>
      <w:proofErr w:type="spell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работать с хронологическими таблицами, картами и схемами;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читать легенду исторической карты; 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владеть основной современной терминологией исторической науки, предусмотренной программой; 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демонстрировать умение вести диалог, участвовать в дискуссии по исторической тематике; 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оценивать роль личности в отечественной истории ХХ века;</w:t>
      </w:r>
    </w:p>
    <w:p w:rsidR="00011012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336070" w:rsidRPr="00336070" w:rsidRDefault="00336070" w:rsidP="009548EF">
      <w:pPr>
        <w:spacing w:after="0" w:line="240" w:lineRule="auto"/>
      </w:pPr>
    </w:p>
    <w:p w:rsidR="00011012" w:rsidRPr="00723ACC" w:rsidRDefault="00011012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Выпускник на базовом уровне получит возможность научиться: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устанавливать аналогии и оценивать вклад разных стран в сокровищницу мировой культуры;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определять место и время создания исторических документов;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проводить отбор необходимой информации и использовать информацию Интернета, телевидения и других СМИ </w:t>
      </w:r>
      <w:r w:rsid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 </w:t>
      </w: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 изучении политической деятельности современных руководителей России и ведущих зарубежных стран;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характеризовать современные версии и трактовки важнейших проблем отечественной и всемирной истории;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представлять историческую информацию в виде таблиц, схем, графиков и др., заполнять контурную карту;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соотносить историческое время, исторические события, действия и поступки исторических личностей ХХ века;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анализировать и оценивать исторические события местного масштаба в контексте общероссийской и мировой истории ХХ века;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приводить аргументы и примеры в защиту своей точки зрения;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применять полученные знания при анализе современной политики России;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владеть элементами проектной деятельности.</w:t>
      </w:r>
    </w:p>
    <w:p w:rsidR="00011012" w:rsidRDefault="00011012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548EF" w:rsidRDefault="009548EF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Завершенная предметная линия учебников по истории России под редакцией А.В. </w:t>
      </w: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Торкунова</w:t>
      </w:r>
      <w:proofErr w:type="spellEnd"/>
    </w:p>
    <w:p w:rsidR="009548EF" w:rsidRDefault="009548EF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548EF" w:rsidRDefault="009548EF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Горинов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М.М., Данилов А.А. </w:t>
      </w: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Моруков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М.Ю. и др. История России 10 класс В 3ёх частях</w:t>
      </w:r>
    </w:p>
    <w:p w:rsidR="00997E29" w:rsidRDefault="00997E29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Базовый и углубленный уровни.</w:t>
      </w:r>
    </w:p>
    <w:p w:rsidR="009548EF" w:rsidRPr="00723ACC" w:rsidRDefault="009548EF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Горинов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М.М., Данилов А.А. </w:t>
      </w: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Моруков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М.Ю. и др. История России 11 класс В 2ух частях</w:t>
      </w: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Базовый и углубленный уровни.</w:t>
      </w: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УМК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Рабочие программы и тематическое планирование курса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Учебник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Контрольные работы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Атлас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(по желанию)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Контурные карты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(по желанию)</w:t>
      </w:r>
    </w:p>
    <w:p w:rsid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Поурочные рекомендации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997E29" w:rsidRDefault="00997E29" w:rsidP="00997E29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Издательство «Просвещение»</w:t>
      </w:r>
    </w:p>
    <w:p w:rsidR="00997E29" w:rsidRDefault="00997E29" w:rsidP="00997E29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Завершенная предметная линия учебников по Новейшей истории под редакцией </w:t>
      </w: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Чубарьяна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А.О.</w:t>
      </w: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P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России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Сороко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-Цюпа О. С.,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Сороко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>-Цюпа</w:t>
      </w:r>
      <w:r w:rsidR="000B7042">
        <w:rPr>
          <w:rFonts w:ascii="Times New Roman" w:eastAsia="Arial" w:hAnsi="Times New Roman" w:cs="Times New Roman"/>
          <w:color w:val="231F20"/>
          <w:sz w:val="21"/>
        </w:rPr>
        <w:t xml:space="preserve"> А. О. </w:t>
      </w:r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Всеобщая история. Новейшая история. 10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кл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. Базовый 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и углубленный </w:t>
      </w:r>
      <w:r w:rsidRPr="00997E29">
        <w:rPr>
          <w:rFonts w:ascii="Times New Roman" w:eastAsia="Arial" w:hAnsi="Times New Roman" w:cs="Times New Roman"/>
          <w:color w:val="231F20"/>
          <w:sz w:val="21"/>
        </w:rPr>
        <w:t>уровень</w:t>
      </w:r>
    </w:p>
    <w:p w:rsidR="00997E29" w:rsidRP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России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Сороко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-Цюпа О. С.,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Сороко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>-Цюпа</w:t>
      </w:r>
      <w:r w:rsidR="000B7042">
        <w:rPr>
          <w:rFonts w:ascii="Times New Roman" w:eastAsia="Arial" w:hAnsi="Times New Roman" w:cs="Times New Roman"/>
          <w:color w:val="231F20"/>
          <w:sz w:val="21"/>
        </w:rPr>
        <w:t xml:space="preserve"> А. О.  </w:t>
      </w:r>
      <w:r w:rsidRPr="00997E29">
        <w:rPr>
          <w:rFonts w:ascii="Times New Roman" w:eastAsia="Arial" w:hAnsi="Times New Roman" w:cs="Times New Roman"/>
          <w:color w:val="231F20"/>
          <w:sz w:val="21"/>
        </w:rPr>
        <w:t>Всеобщая история. Новейшая истор</w:t>
      </w:r>
      <w:r w:rsidR="000B7042">
        <w:rPr>
          <w:rFonts w:ascii="Times New Roman" w:eastAsia="Arial" w:hAnsi="Times New Roman" w:cs="Times New Roman"/>
          <w:color w:val="231F20"/>
          <w:sz w:val="21"/>
        </w:rPr>
        <w:t>ия. 11</w:t>
      </w:r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кл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. Базовый 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и углубленный </w:t>
      </w:r>
      <w:r w:rsidRPr="00997E29">
        <w:rPr>
          <w:rFonts w:ascii="Times New Roman" w:eastAsia="Arial" w:hAnsi="Times New Roman" w:cs="Times New Roman"/>
          <w:color w:val="231F20"/>
          <w:sz w:val="21"/>
        </w:rPr>
        <w:t>уровень</w:t>
      </w:r>
    </w:p>
    <w:p w:rsidR="00997E29" w:rsidRP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0B7042" w:rsidRDefault="000B7042" w:rsidP="000B7042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УМК</w:t>
      </w:r>
    </w:p>
    <w:p w:rsidR="000B7042" w:rsidRPr="00997E29" w:rsidRDefault="000B7042" w:rsidP="000B7042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Рабочие программы и тематическое планирование курса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0B7042" w:rsidRDefault="000B7042" w:rsidP="000B7042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Учебник</w:t>
      </w:r>
    </w:p>
    <w:p w:rsidR="000B7042" w:rsidRPr="00997E29" w:rsidRDefault="000B7042" w:rsidP="000B7042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Рабочая тетрадь (по желанию)</w:t>
      </w:r>
    </w:p>
    <w:p w:rsidR="000B7042" w:rsidRDefault="000B7042" w:rsidP="000B7042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Поурочные рекомендации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0B7042" w:rsidRDefault="000B7042" w:rsidP="000B7042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Издательство «Просвещение»</w:t>
      </w:r>
    </w:p>
    <w:p w:rsidR="00997E29" w:rsidRP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0C7B97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МЕСТО ПРЕДМЕТА В УЧЕБНОМ ПЛАНЕ</w:t>
      </w:r>
    </w:p>
    <w:p w:rsidR="00997E29" w:rsidRDefault="00997E29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Предмет «История» является обязательным для изучения предметом и состоит из </w:t>
      </w:r>
      <w:r w:rsidR="00AF6FA7">
        <w:rPr>
          <w:rFonts w:ascii="Times New Roman" w:eastAsia="Arial" w:hAnsi="Times New Roman" w:cs="Times New Roman"/>
          <w:color w:val="231F20"/>
          <w:sz w:val="21"/>
        </w:rPr>
        <w:t>двух курсов: «История России» и «Всеобщая история»</w:t>
      </w:r>
    </w:p>
    <w:p w:rsidR="00AF6FA7" w:rsidRDefault="00AF6FA7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Распределение учебного материала курсов истории</w:t>
      </w:r>
    </w:p>
    <w:p w:rsidR="00E943DB" w:rsidRDefault="00E943DB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На базовом уровне история изучается 2 урока в неделю, всего 68 часов</w:t>
      </w:r>
      <w:r w:rsidR="00AB264C">
        <w:rPr>
          <w:rFonts w:ascii="Times New Roman" w:eastAsia="Arial" w:hAnsi="Times New Roman" w:cs="Times New Roman"/>
          <w:color w:val="231F20"/>
          <w:sz w:val="21"/>
        </w:rPr>
        <w:t xml:space="preserve"> в год,  136 часов за весь курс изучения</w:t>
      </w:r>
    </w:p>
    <w:p w:rsidR="00AF6FA7" w:rsidRDefault="00AF6FA7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</w:p>
    <w:tbl>
      <w:tblPr>
        <w:tblStyle w:val="ab"/>
        <w:tblW w:w="11095" w:type="dxa"/>
        <w:tblLook w:val="04A0" w:firstRow="1" w:lastRow="0" w:firstColumn="1" w:lastColumn="0" w:noHBand="0" w:noVBand="1"/>
      </w:tblPr>
      <w:tblGrid>
        <w:gridCol w:w="2197"/>
        <w:gridCol w:w="2198"/>
        <w:gridCol w:w="1100"/>
        <w:gridCol w:w="3402"/>
        <w:gridCol w:w="2198"/>
      </w:tblGrid>
      <w:tr w:rsidR="00AF6FA7" w:rsidTr="000C7B97">
        <w:tc>
          <w:tcPr>
            <w:tcW w:w="2197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Класс</w:t>
            </w:r>
          </w:p>
        </w:tc>
        <w:tc>
          <w:tcPr>
            <w:tcW w:w="2198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Курс</w:t>
            </w:r>
          </w:p>
        </w:tc>
        <w:tc>
          <w:tcPr>
            <w:tcW w:w="1100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Кол-во часов</w:t>
            </w:r>
          </w:p>
        </w:tc>
        <w:tc>
          <w:tcPr>
            <w:tcW w:w="3402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Учебник</w:t>
            </w:r>
          </w:p>
        </w:tc>
        <w:tc>
          <w:tcPr>
            <w:tcW w:w="2198" w:type="dxa"/>
          </w:tcPr>
          <w:p w:rsidR="00AF6FA7" w:rsidRPr="000C7B9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Примечание</w:t>
            </w:r>
          </w:p>
        </w:tc>
      </w:tr>
      <w:tr w:rsidR="00AF6FA7" w:rsidTr="000C7B97">
        <w:tc>
          <w:tcPr>
            <w:tcW w:w="2197" w:type="dxa"/>
          </w:tcPr>
          <w:p w:rsidR="00AF6FA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10</w:t>
            </w:r>
          </w:p>
        </w:tc>
        <w:tc>
          <w:tcPr>
            <w:tcW w:w="2198" w:type="dxa"/>
          </w:tcPr>
          <w:p w:rsidR="000C7B97" w:rsidRDefault="000C7B97" w:rsidP="000C7B97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История России с 1914г. до 1945года</w:t>
            </w:r>
          </w:p>
        </w:tc>
        <w:tc>
          <w:tcPr>
            <w:tcW w:w="1100" w:type="dxa"/>
          </w:tcPr>
          <w:p w:rsidR="00AF6FA7" w:rsidRDefault="001B1A0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40</w:t>
            </w:r>
            <w:r w:rsidR="000C7B97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часов</w:t>
            </w:r>
          </w:p>
        </w:tc>
        <w:tc>
          <w:tcPr>
            <w:tcW w:w="3402" w:type="dxa"/>
          </w:tcPr>
          <w:p w:rsidR="000C7B97" w:rsidRDefault="000C7B97" w:rsidP="000C7B97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Горинов</w:t>
            </w:r>
            <w:proofErr w:type="spellEnd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М.М., Данилов А.А. </w:t>
            </w:r>
            <w:proofErr w:type="spellStart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Моруков</w:t>
            </w:r>
            <w:proofErr w:type="spellEnd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М.Ю. и др. История России 10 класс В 3ёх частях</w:t>
            </w:r>
          </w:p>
          <w:p w:rsidR="000C7B97" w:rsidRDefault="000C7B97" w:rsidP="000C7B97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Базовый и углубленный уровни.</w:t>
            </w:r>
          </w:p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AF6FA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1ая часть</w:t>
            </w:r>
          </w:p>
          <w:p w:rsidR="000C7B97" w:rsidRPr="000C7B9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2ая часть до главы </w:t>
            </w:r>
            <w:r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IV</w:t>
            </w:r>
          </w:p>
        </w:tc>
      </w:tr>
      <w:tr w:rsidR="00AF6FA7" w:rsidTr="000C7B97">
        <w:tc>
          <w:tcPr>
            <w:tcW w:w="2197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AF6FA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Новейшая история с 1914г. до 1945года</w:t>
            </w:r>
          </w:p>
        </w:tc>
        <w:tc>
          <w:tcPr>
            <w:tcW w:w="1100" w:type="dxa"/>
          </w:tcPr>
          <w:p w:rsidR="00AF6FA7" w:rsidRDefault="001B1A0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28 часов</w:t>
            </w:r>
          </w:p>
        </w:tc>
        <w:tc>
          <w:tcPr>
            <w:tcW w:w="3402" w:type="dxa"/>
          </w:tcPr>
          <w:p w:rsidR="00E943DB" w:rsidRPr="00997E29" w:rsidRDefault="00E943DB" w:rsidP="00E943DB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России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-Цюпа О. С.,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-Цюпа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А. О. 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Всеобщая история. Новейшая история. 10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кл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. Базовый 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и углубленный 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уровень</w:t>
            </w:r>
          </w:p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</w:tr>
      <w:tr w:rsidR="00E943DB" w:rsidTr="000C7B97">
        <w:tc>
          <w:tcPr>
            <w:tcW w:w="2197" w:type="dxa"/>
          </w:tcPr>
          <w:p w:rsidR="00E943DB" w:rsidRDefault="00E943DB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11</w:t>
            </w:r>
          </w:p>
        </w:tc>
        <w:tc>
          <w:tcPr>
            <w:tcW w:w="2198" w:type="dxa"/>
          </w:tcPr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История России с 1914г. до 1945года</w:t>
            </w:r>
          </w:p>
        </w:tc>
        <w:tc>
          <w:tcPr>
            <w:tcW w:w="1100" w:type="dxa"/>
          </w:tcPr>
          <w:p w:rsidR="00E943DB" w:rsidRDefault="001B1A07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42 часа</w:t>
            </w:r>
          </w:p>
        </w:tc>
        <w:tc>
          <w:tcPr>
            <w:tcW w:w="3402" w:type="dxa"/>
          </w:tcPr>
          <w:p w:rsidR="00E943DB" w:rsidRDefault="00E943DB" w:rsidP="00C03EE3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Горинов</w:t>
            </w:r>
            <w:proofErr w:type="spellEnd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М.М., Данилов А.А. </w:t>
            </w:r>
            <w:proofErr w:type="spellStart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Моруков</w:t>
            </w:r>
            <w:proofErr w:type="spellEnd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М.Ю. и др. История России 10 класс В 3ёх частях</w:t>
            </w:r>
          </w:p>
          <w:p w:rsidR="00E943DB" w:rsidRDefault="00E943DB" w:rsidP="00C03EE3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Базовый и углубленный уровни.</w:t>
            </w:r>
          </w:p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E943DB" w:rsidRDefault="00E943DB" w:rsidP="00E943DB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2ая часть  глава  </w:t>
            </w:r>
            <w:r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IV</w:t>
            </w:r>
          </w:p>
          <w:p w:rsidR="00E943DB" w:rsidRPr="00E943DB" w:rsidRDefault="00E943DB" w:rsidP="00E943DB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3ья часть</w:t>
            </w:r>
          </w:p>
        </w:tc>
      </w:tr>
      <w:tr w:rsidR="00E943DB" w:rsidTr="000C7B97">
        <w:tc>
          <w:tcPr>
            <w:tcW w:w="2197" w:type="dxa"/>
          </w:tcPr>
          <w:p w:rsidR="00E943DB" w:rsidRDefault="00E943DB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Новейшая история с 1914г. до 1945года</w:t>
            </w:r>
          </w:p>
        </w:tc>
        <w:tc>
          <w:tcPr>
            <w:tcW w:w="1100" w:type="dxa"/>
          </w:tcPr>
          <w:p w:rsidR="00E943DB" w:rsidRDefault="001B1A07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26 часов</w:t>
            </w:r>
          </w:p>
        </w:tc>
        <w:tc>
          <w:tcPr>
            <w:tcW w:w="3402" w:type="dxa"/>
          </w:tcPr>
          <w:p w:rsidR="00E943DB" w:rsidRPr="00997E29" w:rsidRDefault="00E943DB" w:rsidP="00C03EE3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России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-Цюпа О. С.,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-Цюпа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А. О. 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Всеобщая история. Новейшая истор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ия. 11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кл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. Базовый 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и углубленный 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уровень</w:t>
            </w:r>
          </w:p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</w:tr>
    </w:tbl>
    <w:p w:rsidR="00AF6FA7" w:rsidRPr="00997E29" w:rsidRDefault="00AF6FA7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</w:p>
    <w:p w:rsidR="00011012" w:rsidRDefault="00E943DB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Учебных недель  34</w:t>
      </w:r>
    </w:p>
    <w:p w:rsidR="00E943DB" w:rsidRPr="00723ACC" w:rsidRDefault="00E943DB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Продолжительность урока  40 минут</w:t>
      </w:r>
    </w:p>
    <w:p w:rsidR="009548EF" w:rsidRPr="0045169F" w:rsidRDefault="009548EF" w:rsidP="009548EF">
      <w:pPr>
        <w:spacing w:after="0" w:line="240" w:lineRule="auto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  <w:r>
        <w:rPr>
          <w:rFonts w:ascii="Times New Roman" w:eastAsia="Arial" w:hAnsi="Times New Roman" w:cs="Times New Roman"/>
          <w:b/>
          <w:color w:val="231F20"/>
          <w:sz w:val="26"/>
        </w:rPr>
        <w:t>СОДЕРЖАНИЕ</w:t>
      </w:r>
      <w:r w:rsidRPr="0045169F">
        <w:rPr>
          <w:rFonts w:ascii="Times New Roman" w:eastAsia="Arial" w:hAnsi="Times New Roman" w:cs="Times New Roman"/>
          <w:b/>
          <w:color w:val="231F20"/>
          <w:sz w:val="26"/>
        </w:rPr>
        <w:t xml:space="preserve">  КУРСА</w:t>
      </w:r>
    </w:p>
    <w:p w:rsidR="009548EF" w:rsidRPr="0045169F" w:rsidRDefault="009548EF" w:rsidP="009548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548EF" w:rsidRPr="0045169F" w:rsidRDefault="009548EF" w:rsidP="009548EF">
      <w:pPr>
        <w:spacing w:after="0" w:line="240" w:lineRule="auto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  <w:r>
        <w:rPr>
          <w:rFonts w:eastAsia="Arial"/>
          <w:b/>
          <w:color w:val="231F20"/>
          <w:sz w:val="26"/>
        </w:rPr>
        <w:t>«ИСТОРИЯ» (базовый уровень) 10-11</w:t>
      </w:r>
      <w:r w:rsidRPr="0045169F">
        <w:rPr>
          <w:rFonts w:ascii="Times New Roman" w:eastAsia="Arial" w:hAnsi="Times New Roman" w:cs="Times New Roman"/>
          <w:b/>
          <w:color w:val="231F20"/>
          <w:sz w:val="26"/>
        </w:rPr>
        <w:t xml:space="preserve">  КЛАССЫ</w:t>
      </w:r>
    </w:p>
    <w:p w:rsidR="009548EF" w:rsidRPr="0045169F" w:rsidRDefault="009548EF" w:rsidP="009548E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eastAsia="Arial"/>
          <w:b/>
          <w:noProof/>
          <w:color w:val="231F20"/>
          <w:sz w:val="26"/>
          <w:lang w:eastAsia="ru-RU"/>
        </w:rPr>
        <w:drawing>
          <wp:anchor distT="0" distB="0" distL="114300" distR="114300" simplePos="0" relativeHeight="251663360" behindDoc="1" locked="0" layoutInCell="1" allowOverlap="1" wp14:anchorId="601BC486" wp14:editId="244F27EA">
            <wp:simplePos x="0" y="0"/>
            <wp:positionH relativeFrom="column">
              <wp:posOffset>-6985</wp:posOffset>
            </wp:positionH>
            <wp:positionV relativeFrom="paragraph">
              <wp:posOffset>38735</wp:posOffset>
            </wp:positionV>
            <wp:extent cx="4047490" cy="1016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48EF" w:rsidRPr="0045169F" w:rsidRDefault="009548EF" w:rsidP="009548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548EF" w:rsidRPr="00674839" w:rsidRDefault="009548EF" w:rsidP="009548EF">
      <w:pPr>
        <w:rPr>
          <w:rFonts w:eastAsia="Arial"/>
          <w:color w:val="231F20"/>
          <w:sz w:val="21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bookmarkStart w:id="4" w:name="_GoBack"/>
      <w:bookmarkEnd w:id="4"/>
      <w:r w:rsidRPr="00723ACC">
        <w:rPr>
          <w:rFonts w:ascii="Times New Roman" w:hAnsi="Times New Roman" w:cs="Times New Roman"/>
          <w:b/>
        </w:rPr>
        <w:t>Новейшая история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Мир накануне и в годы Первой мировой войны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Мир накануне Первой мировой войны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Расширение избирательного права.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Гонка вооружений и милитаризация. Пропаганда.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Региональные конфликты накануне Первой мировой войны. Причины Первой мировой войны.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Первая мировая война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Ситуация на Балканах.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Сараевское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«Бег к морю».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Сражение на Марне. Победа российской армии под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Гумбиненом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и поражение под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Танненбергом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. Наступление в Галиции.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Морское сражение при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Гельголанде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. Вступление в войну Османской империи.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Вступление в войну Болгарии и Италии. Поражение Сербии.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Четверной союз (Центральные державы). Верден. Отступление российской армии. Сомма.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Война в Месопотамии.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Геноцид в Османской империи.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Ютландское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сражение. Вступление в войну Румынии.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Война в Азии.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Капитуляция государств Четверного союза.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Политические, экономические, социальные и культурные последствия Первой мировой войны.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proofErr w:type="spellStart"/>
      <w:r w:rsidRPr="00723ACC">
        <w:rPr>
          <w:rFonts w:ascii="Times New Roman" w:hAnsi="Times New Roman" w:cs="Times New Roman"/>
          <w:b/>
        </w:rPr>
        <w:t>Межвоенный</w:t>
      </w:r>
      <w:proofErr w:type="spellEnd"/>
      <w:r w:rsidRPr="00723ACC">
        <w:rPr>
          <w:rFonts w:ascii="Times New Roman" w:hAnsi="Times New Roman" w:cs="Times New Roman"/>
          <w:b/>
        </w:rPr>
        <w:t xml:space="preserve"> период (1918–1939)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Революционная волна после Первой мировой войны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Образование новых национальных государств.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Народы бывшей российской империи: независимость и вхождение в СССР.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Ноябрьская революция в Германии. Веймарская республика.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Антиколониальные выступления в Азии и Северной Африке.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Образование Коминтерна.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Венгерская советская республика.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Образование республики в Турции и кемализм.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Версальско-вашингтонская система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Рапалльское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Дауэса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и Юнга.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Локарнские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Бриана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-Келлога.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Страны Запада в 1920-е гг.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Авторитарные режимы в Европе: Польша и Испания.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Б. Муссолини и идеи фашизма.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Приход фашистов к власти в Италии. Создание фашистского режима.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Кризис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Матеотти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Фашистский режим в Италии.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>Политическое развитие стран Южной и Восточной Азии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Китай после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Синьхайской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революции.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Революция в Китае и Северный поход.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Режим Чан Кайши и гражданская война с коммунистами.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«Великий поход» Красной армии Китая.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Индийский национальный конгресс и М. Ганди.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Великая депрессия. Мировой экономический кризис. Преобразования Ф. Рузвельта в США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Закат либеральной идеологии.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Общественно-политическое развитие стран Латинской Америки.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>Нарастание агрессии. Германский нацизм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«Народный фронт» и Гражданская война в Испании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Борьба с фашизмом в Австрии и Франции.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val="en-US" w:eastAsia="ru-RU"/>
        </w:rPr>
        <w:t>VII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Конгресс Коминтерна. Политика «Народного фронта».</w:t>
      </w:r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Революция в Испании.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Победа «Народного фронта» в Испании.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Франкистский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мятеж и фашистское вмешательство.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Социальные преобразования в Испании.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Политика «невмешательства». Советская помощь Испании.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Оборона Мадрида. Сражения при Гвадалахаре и на Эбро. 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>Поражение Испанской республики.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Политика «умиротворения» агрессора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Итало-эфиопская война.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Раздел Восточной Европы на сферы влияния Германии и СССР.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 xml:space="preserve">Развитие культуры в первой трети ХХ </w:t>
      </w:r>
      <w:proofErr w:type="gramStart"/>
      <w:r w:rsidRPr="00723ACC">
        <w:rPr>
          <w:rFonts w:ascii="Times New Roman" w:hAnsi="Times New Roman" w:cs="Times New Roman"/>
          <w:b/>
          <w:lang w:eastAsia="ru-RU"/>
        </w:rPr>
        <w:t>в</w:t>
      </w:r>
      <w:proofErr w:type="gramEnd"/>
      <w:r w:rsidRPr="00723ACC">
        <w:rPr>
          <w:rFonts w:ascii="Times New Roman" w:hAnsi="Times New Roman" w:cs="Times New Roman"/>
          <w:b/>
          <w:lang w:eastAsia="ru-RU"/>
        </w:rPr>
        <w:t>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>Основные направления в искусстве. Модернизм, авангардизм, сюрреализм, абстракционизм, реализм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. Психоанализ.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Потерянное поколение.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Ведущие деятели культуры первой трети ХХ в. Тоталитаризм и культура.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Массовая культура. Олимпийское движение.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Вторая мировая война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Начало Второй мировой войны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Буковины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к СССР. Советско-финляндская война и ее международные последствия.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Захват Германией Дании и Норвегии.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Разгром Франц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ии и ее</w:t>
      </w:r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союзников.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Германо-британская борьба и захват Балкан.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Битва за Британию. Рост советско-германских противоречий.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Начало Великой Отечественной войны и войны на Тихом океане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Нападение Германии на СССР. Нападение Японии на США и его причины.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Пёрл-Харбор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. Формирование Антигитлеровской коалиции и выработка основ стратегии союзников. Ленд-лиз.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Идеологическое и политическое обоснование агрессивной политики нацистской Германии.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Планы Германии в отношении СССР. План «Ост».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Планы союзников Германии и позиция нейтральных государств.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>Коренной перелом в войне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Сталинградская битва. Курская битва. Война в Северной Африке. Сражение при Эль-Аламейне.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Стратегические бомбардировки немецких территорий.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Высадка в Италии и падение режима Муссолини. Перелом в войне на Тихом океане. Тегеранская конференция. «Большая тройка».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Каирская декларация. Роспуск Коминтерна.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>Жизнь во время войны. Сопротивление оккупантам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Жизнь на оккупированных территориях.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Движение Сопротивления и коллаборационизм.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Партизанская война в Югославии. Жизнь в США и Японии. Положение в нейтральных государствах.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Разгром Германии, Японии и их союзников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Открытие Второго фронта и наступление союзников.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Переход на сторону антигитлеровской коалиции Румынии и Болгарии, выход из войны Финляндии. Восстания в Париже, Варшаве, Словакии.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Освобождение стран Европы. Попытка переворота в Германии 20 июля 1944 г. Бои в Арденнах. 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Висло-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Одерская</w:t>
      </w:r>
      <w:proofErr w:type="spellEnd"/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Квантунской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армии. Капитуляция Японии. Нюрнбергский трибунал и Токийский 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процесс над</w:t>
      </w:r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военными преступниками Германии и Японии. Потсдамская конференция. Образование ООН. Цена Второй мировой войны для воюющих стран. Итоги войны.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Соревнование социальных систем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Начало «холодной войны»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lang w:eastAsia="ru-RU"/>
        </w:rPr>
      </w:pPr>
      <w:r w:rsidRPr="00723ACC">
        <w:rPr>
          <w:rFonts w:ascii="Times New Roman" w:hAnsi="Times New Roman" w:cs="Times New Roman"/>
          <w:lang w:eastAsia="ru-RU"/>
        </w:rPr>
        <w:t xml:space="preserve">Причины «холодной войны». План Маршалла. </w:t>
      </w:r>
      <w:r w:rsidRPr="00723ACC">
        <w:rPr>
          <w:rFonts w:ascii="Times New Roman" w:hAnsi="Times New Roman" w:cs="Times New Roman"/>
          <w:i/>
          <w:lang w:eastAsia="ru-RU"/>
        </w:rPr>
        <w:t>Гражданская война в Греции.</w:t>
      </w:r>
      <w:r w:rsidRPr="00723ACC">
        <w:rPr>
          <w:rFonts w:ascii="Times New Roman" w:hAnsi="Times New Roman" w:cs="Times New Roman"/>
          <w:lang w:eastAsia="ru-RU"/>
        </w:rPr>
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 w:rsidRPr="00723ACC">
        <w:rPr>
          <w:rFonts w:ascii="Times New Roman" w:hAnsi="Times New Roman" w:cs="Times New Roman"/>
          <w:lang w:eastAsia="ru-RU"/>
        </w:rPr>
        <w:t>Коминформ</w:t>
      </w:r>
      <w:proofErr w:type="spellEnd"/>
      <w:r w:rsidRPr="00723ACC">
        <w:rPr>
          <w:rFonts w:ascii="Times New Roman" w:hAnsi="Times New Roman" w:cs="Times New Roman"/>
          <w:lang w:eastAsia="ru-RU"/>
        </w:rPr>
        <w:t xml:space="preserve">. Советско-югославский конфликт. </w:t>
      </w:r>
      <w:r w:rsidRPr="00723ACC">
        <w:rPr>
          <w:rFonts w:ascii="Times New Roman" w:hAnsi="Times New Roman" w:cs="Times New Roman"/>
          <w:i/>
          <w:lang w:eastAsia="ru-RU"/>
        </w:rPr>
        <w:t>Террор в Восточной Европе.</w:t>
      </w:r>
      <w:r w:rsidRPr="00723ACC">
        <w:rPr>
          <w:rFonts w:ascii="Times New Roman" w:hAnsi="Times New Roman" w:cs="Times New Roman"/>
          <w:lang w:eastAsia="ru-RU"/>
        </w:rPr>
        <w:t xml:space="preserve"> Совет экономической взаимопомощи. НАТО. «Охота на ведьм» в США.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 xml:space="preserve">Гонка вооружений. </w:t>
      </w:r>
      <w:proofErr w:type="gramStart"/>
      <w:r w:rsidRPr="00723ACC">
        <w:rPr>
          <w:rFonts w:ascii="Times New Roman" w:hAnsi="Times New Roman" w:cs="Times New Roman"/>
          <w:b/>
          <w:bCs/>
          <w:iCs/>
          <w:lang w:eastAsia="ru-RU"/>
        </w:rPr>
        <w:t>Берлинский</w:t>
      </w:r>
      <w:proofErr w:type="gramEnd"/>
      <w:r w:rsidRPr="00723ACC">
        <w:rPr>
          <w:rFonts w:ascii="Times New Roman" w:hAnsi="Times New Roman" w:cs="Times New Roman"/>
          <w:b/>
          <w:bCs/>
          <w:iCs/>
          <w:lang w:eastAsia="ru-RU"/>
        </w:rPr>
        <w:t xml:space="preserve"> и Карибский кризисы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Дальний Восток в 40–70-е гг. Войны и революции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Гражданская война в Китае.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Образование КНР. Война в Корее.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Национально-освободительные и коммунистические движения в Юго-Восточной Азии. Индокитайские войны.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Поражение США и их союзников в Индокитае. Советско-китайский конфликт.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«Разрядка»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Причины «разрядки». Визиты Р. Никсона в КНР и СССР. Договор ОСВ-1 и об ограничении 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ПРО</w:t>
      </w:r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>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Западная Европа и Северная Америка в 50–80-е годы ХХ века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«Скандинавская модель» общественно-политического и социально-экономического развития.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Падение диктатур в Греции, Португалии и Испании.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Неоконсерватизм. Внутренняя политика Р. Рейгана.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Достижения и кризисы социалистического мира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«Реальный социализм». Волнения в ГДР в 1953 г.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ХХ съезд КПСС.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Строительство социализма в Китае.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Мао Цзэдун и маоизм.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«Культурная революция». Рыночные реформы в Китае.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Коммунистический режим в Северной Корее.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Полпотовский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режим в Камбодже.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Перестройка в СССР и «новое мышление». Экономические и политические последствия реформ в Китае.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Антикоммунистические революции в Восточной Европе.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Распад Варшавского договора, СЭВ и СССР.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Воссоздание независимых государств Балтии.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Латинская Америка в 1950–1990-е гг.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Положение стран Латинской Америки в середине ХХ века.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Аграрные реформы и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импортзамещающая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индустриализация.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Революция на Кубе.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Страны Азии и Африки в 1940–1990-е гг.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</w:rPr>
      </w:pPr>
      <w:r w:rsidRPr="00723ACC">
        <w:rPr>
          <w:rFonts w:ascii="Times New Roman" w:eastAsia="Times New Roman" w:hAnsi="Times New Roman" w:cs="Times New Roman"/>
          <w:i/>
          <w:szCs w:val="28"/>
        </w:rPr>
        <w:t xml:space="preserve">Колониальное общество.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Роль итогов войны в подъеме антиколониальных движений в Тропической и Южной Африке.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szCs w:val="28"/>
        </w:rPr>
        <w:t xml:space="preserve">Крушение колониальной системы и ее последствия. Выбор пути развития. </w:t>
      </w:r>
      <w:r w:rsidRPr="00723ACC">
        <w:rPr>
          <w:rFonts w:ascii="Times New Roman" w:eastAsia="Times New Roman" w:hAnsi="Times New Roman" w:cs="Times New Roman"/>
          <w:i/>
          <w:szCs w:val="28"/>
        </w:rPr>
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</w:rPr>
      </w:pPr>
      <w:r w:rsidRPr="00723ACC">
        <w:rPr>
          <w:rFonts w:ascii="Times New Roman" w:eastAsia="Times New Roman" w:hAnsi="Times New Roman" w:cs="Times New Roman"/>
          <w:szCs w:val="28"/>
        </w:rPr>
        <w:t xml:space="preserve">Арабские страны и возникновение государства Израиль. </w:t>
      </w:r>
      <w:r w:rsidRPr="00723ACC">
        <w:rPr>
          <w:rFonts w:ascii="Times New Roman" w:eastAsia="Times New Roman" w:hAnsi="Times New Roman" w:cs="Times New Roman"/>
          <w:i/>
          <w:szCs w:val="28"/>
        </w:rPr>
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</w:r>
      <w:r w:rsidRPr="00723ACC">
        <w:rPr>
          <w:rFonts w:ascii="Times New Roman" w:eastAsia="Times New Roman" w:hAnsi="Times New Roman" w:cs="Times New Roman"/>
          <w:szCs w:val="28"/>
        </w:rPr>
        <w:t xml:space="preserve"> Исламская революция в Иране. Кризис в Персидском заливе и войны в Ираке.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</w:rPr>
      </w:pPr>
      <w:r w:rsidRPr="00723ACC">
        <w:rPr>
          <w:rFonts w:ascii="Times New Roman" w:eastAsia="Times New Roman" w:hAnsi="Times New Roman" w:cs="Times New Roman"/>
          <w:szCs w:val="28"/>
        </w:rPr>
        <w:t xml:space="preserve">Обретение независимости странами Южной Азии. Д. Неру и его преобразования. </w:t>
      </w:r>
      <w:r w:rsidRPr="00723ACC">
        <w:rPr>
          <w:rFonts w:ascii="Times New Roman" w:eastAsia="Times New Roman" w:hAnsi="Times New Roman" w:cs="Times New Roman"/>
          <w:i/>
          <w:szCs w:val="28"/>
        </w:rPr>
        <w:t>Конфронтация между Индией и Пакистаном, Индией и КНР. Реформы И. Ганди.</w:t>
      </w:r>
      <w:r w:rsidRPr="00723ACC">
        <w:rPr>
          <w:rFonts w:ascii="Times New Roman" w:eastAsia="Times New Roman" w:hAnsi="Times New Roman" w:cs="Times New Roman"/>
          <w:szCs w:val="28"/>
        </w:rPr>
        <w:t xml:space="preserve"> Индия в конце ХХ </w:t>
      </w:r>
      <w:proofErr w:type="gramStart"/>
      <w:r w:rsidRPr="00723ACC">
        <w:rPr>
          <w:rFonts w:ascii="Times New Roman" w:eastAsia="Times New Roman" w:hAnsi="Times New Roman" w:cs="Times New Roman"/>
          <w:szCs w:val="28"/>
        </w:rPr>
        <w:t>в</w:t>
      </w:r>
      <w:proofErr w:type="gramEnd"/>
      <w:r w:rsidRPr="00723ACC">
        <w:rPr>
          <w:rFonts w:ascii="Times New Roman" w:eastAsia="Times New Roman" w:hAnsi="Times New Roman" w:cs="Times New Roman"/>
          <w:szCs w:val="28"/>
        </w:rPr>
        <w:t xml:space="preserve">. </w:t>
      </w:r>
      <w:proofErr w:type="gramStart"/>
      <w:r w:rsidRPr="00723ACC">
        <w:rPr>
          <w:rFonts w:ascii="Times New Roman" w:eastAsia="Times New Roman" w:hAnsi="Times New Roman" w:cs="Times New Roman"/>
          <w:i/>
          <w:szCs w:val="28"/>
        </w:rPr>
        <w:t>Индонезия</w:t>
      </w:r>
      <w:proofErr w:type="gramEnd"/>
      <w:r w:rsidRPr="00723ACC">
        <w:rPr>
          <w:rFonts w:ascii="Times New Roman" w:eastAsia="Times New Roman" w:hAnsi="Times New Roman" w:cs="Times New Roman"/>
          <w:i/>
          <w:szCs w:val="28"/>
        </w:rPr>
        <w:t xml:space="preserve"> при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</w:rPr>
        <w:t>Сукарно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</w:rPr>
        <w:t xml:space="preserve"> и Сухарто. Страны Юго-Восточной Азии после войны в Индокитае.</w:t>
      </w:r>
      <w:r w:rsidRPr="00723ACC">
        <w:rPr>
          <w:rFonts w:ascii="Times New Roman" w:eastAsia="Times New Roman" w:hAnsi="Times New Roman" w:cs="Times New Roman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</w:rPr>
      </w:pPr>
      <w:r w:rsidRPr="00723ACC">
        <w:rPr>
          <w:rFonts w:ascii="Times New Roman" w:eastAsia="Times New Roman" w:hAnsi="Times New Roman" w:cs="Times New Roman"/>
          <w:szCs w:val="28"/>
        </w:rPr>
        <w:t xml:space="preserve">Япония после Второй мировой войны. Восстановление суверенитета Японии. Проблема Курильских островов. Японское экономическое чудо. </w:t>
      </w:r>
      <w:r w:rsidRPr="00723ACC">
        <w:rPr>
          <w:rFonts w:ascii="Times New Roman" w:eastAsia="Times New Roman" w:hAnsi="Times New Roman" w:cs="Times New Roman"/>
          <w:i/>
          <w:szCs w:val="28"/>
        </w:rPr>
        <w:t>Кризис японского общества. Развитие Южной Кореи. «Тихоокеанские драконы».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Современный мир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Глобализация конца ХХ – начала XXI вв. Информационная революция, Интернет. Экономические кризисы 1998 и 2008 гг.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Успехи и трудности интеграционных процессов в Европе, Евразии, Тихоокеанском и Атлантическом регионах.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Изменение системы международных отношений.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Модернизационные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процессы в странах Азии. Рост влияния Китая на международной арене.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Демократический и левый повороты в Южной Америке.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</w:r>
    </w:p>
    <w:p w:rsidR="00723ACC" w:rsidRPr="00723ACC" w:rsidRDefault="00723ACC" w:rsidP="00723ACC">
      <w:pPr>
        <w:ind w:firstLine="567"/>
        <w:jc w:val="center"/>
        <w:rPr>
          <w:rFonts w:ascii="Times New Roman" w:hAnsi="Times New Roman" w:cs="Times New Roman"/>
          <w:b/>
          <w:szCs w:val="28"/>
        </w:rPr>
      </w:pPr>
    </w:p>
    <w:p w:rsidR="00723ACC" w:rsidRPr="00723ACC" w:rsidRDefault="00723ACC" w:rsidP="00723ACC">
      <w:pPr>
        <w:spacing w:before="120"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sectPr w:rsidR="00723ACC" w:rsidRPr="00723ACC" w:rsidSect="00885FA1">
      <w:pgSz w:w="11906" w:h="16838"/>
      <w:pgMar w:top="568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3A4" w:rsidRDefault="001233A4" w:rsidP="00D442D8">
      <w:pPr>
        <w:spacing w:after="0" w:line="240" w:lineRule="auto"/>
      </w:pPr>
      <w:r>
        <w:separator/>
      </w:r>
    </w:p>
  </w:endnote>
  <w:endnote w:type="continuationSeparator" w:id="0">
    <w:p w:rsidR="001233A4" w:rsidRDefault="001233A4" w:rsidP="00D44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3A4" w:rsidRDefault="001233A4" w:rsidP="00D442D8">
      <w:pPr>
        <w:spacing w:after="0" w:line="240" w:lineRule="auto"/>
      </w:pPr>
      <w:r>
        <w:separator/>
      </w:r>
    </w:p>
  </w:footnote>
  <w:footnote w:type="continuationSeparator" w:id="0">
    <w:p w:rsidR="001233A4" w:rsidRDefault="001233A4" w:rsidP="00D442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hybridMultilevel"/>
    <w:tmpl w:val="57E4CCAE"/>
    <w:lvl w:ilvl="0" w:tplc="6708142E">
      <w:start w:val="1"/>
      <w:numFmt w:val="bullet"/>
      <w:lvlText w:val="к"/>
      <w:lvlJc w:val="left"/>
    </w:lvl>
    <w:lvl w:ilvl="1" w:tplc="6948592E">
      <w:start w:val="1"/>
      <w:numFmt w:val="bullet"/>
      <w:lvlText w:val="•"/>
      <w:lvlJc w:val="left"/>
    </w:lvl>
    <w:lvl w:ilvl="2" w:tplc="8B829BB8">
      <w:start w:val="1"/>
      <w:numFmt w:val="bullet"/>
      <w:lvlText w:val=""/>
      <w:lvlJc w:val="left"/>
    </w:lvl>
    <w:lvl w:ilvl="3" w:tplc="680069E8">
      <w:start w:val="1"/>
      <w:numFmt w:val="bullet"/>
      <w:lvlText w:val=""/>
      <w:lvlJc w:val="left"/>
    </w:lvl>
    <w:lvl w:ilvl="4" w:tplc="78A61F34">
      <w:start w:val="1"/>
      <w:numFmt w:val="bullet"/>
      <w:lvlText w:val=""/>
      <w:lvlJc w:val="left"/>
    </w:lvl>
    <w:lvl w:ilvl="5" w:tplc="856CF732">
      <w:start w:val="1"/>
      <w:numFmt w:val="bullet"/>
      <w:lvlText w:val=""/>
      <w:lvlJc w:val="left"/>
    </w:lvl>
    <w:lvl w:ilvl="6" w:tplc="F12269A0">
      <w:start w:val="1"/>
      <w:numFmt w:val="bullet"/>
      <w:lvlText w:val=""/>
      <w:lvlJc w:val="left"/>
    </w:lvl>
    <w:lvl w:ilvl="7" w:tplc="8A86A66C">
      <w:start w:val="1"/>
      <w:numFmt w:val="bullet"/>
      <w:lvlText w:val=""/>
      <w:lvlJc w:val="left"/>
    </w:lvl>
    <w:lvl w:ilvl="8" w:tplc="05E45750">
      <w:start w:val="1"/>
      <w:numFmt w:val="bullet"/>
      <w:lvlText w:val=""/>
      <w:lvlJc w:val="left"/>
    </w:lvl>
  </w:abstractNum>
  <w:abstractNum w:abstractNumId="1">
    <w:nsid w:val="02D60994"/>
    <w:multiLevelType w:val="hybridMultilevel"/>
    <w:tmpl w:val="56D6C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057954"/>
    <w:multiLevelType w:val="hybridMultilevel"/>
    <w:tmpl w:val="BA3280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C9774B6"/>
    <w:multiLevelType w:val="hybridMultilevel"/>
    <w:tmpl w:val="50A2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5D781AD5"/>
    <w:multiLevelType w:val="hybridMultilevel"/>
    <w:tmpl w:val="2C82B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0A271B"/>
    <w:multiLevelType w:val="hybridMultilevel"/>
    <w:tmpl w:val="B03ECEBC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1">
    <w:nsid w:val="75150882"/>
    <w:multiLevelType w:val="hybridMultilevel"/>
    <w:tmpl w:val="4A1EE366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1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4A"/>
    <w:rsid w:val="000013EE"/>
    <w:rsid w:val="00003E87"/>
    <w:rsid w:val="00011012"/>
    <w:rsid w:val="000B7042"/>
    <w:rsid w:val="000C7B97"/>
    <w:rsid w:val="001011C1"/>
    <w:rsid w:val="001233A4"/>
    <w:rsid w:val="00160475"/>
    <w:rsid w:val="001754E0"/>
    <w:rsid w:val="00184B8F"/>
    <w:rsid w:val="001B1A07"/>
    <w:rsid w:val="002047B9"/>
    <w:rsid w:val="0024304A"/>
    <w:rsid w:val="002449D3"/>
    <w:rsid w:val="00282911"/>
    <w:rsid w:val="00284B05"/>
    <w:rsid w:val="002969BE"/>
    <w:rsid w:val="002B2770"/>
    <w:rsid w:val="002E7AE4"/>
    <w:rsid w:val="00336070"/>
    <w:rsid w:val="00396A13"/>
    <w:rsid w:val="003979C0"/>
    <w:rsid w:val="00415CD1"/>
    <w:rsid w:val="005172E7"/>
    <w:rsid w:val="00563EBF"/>
    <w:rsid w:val="005A7E2C"/>
    <w:rsid w:val="005C2D26"/>
    <w:rsid w:val="005D7A1A"/>
    <w:rsid w:val="005F2AC8"/>
    <w:rsid w:val="00673E21"/>
    <w:rsid w:val="006867E7"/>
    <w:rsid w:val="006D2505"/>
    <w:rsid w:val="006D5948"/>
    <w:rsid w:val="00723ACC"/>
    <w:rsid w:val="0072410F"/>
    <w:rsid w:val="008040E7"/>
    <w:rsid w:val="00813881"/>
    <w:rsid w:val="00817B13"/>
    <w:rsid w:val="00823D6A"/>
    <w:rsid w:val="00885FA1"/>
    <w:rsid w:val="00890F0A"/>
    <w:rsid w:val="008A6320"/>
    <w:rsid w:val="008C7886"/>
    <w:rsid w:val="00903C92"/>
    <w:rsid w:val="009307C1"/>
    <w:rsid w:val="009548EF"/>
    <w:rsid w:val="009711F5"/>
    <w:rsid w:val="00997E29"/>
    <w:rsid w:val="009C7FA0"/>
    <w:rsid w:val="009F5ADD"/>
    <w:rsid w:val="00A6111D"/>
    <w:rsid w:val="00A75062"/>
    <w:rsid w:val="00AB264C"/>
    <w:rsid w:val="00AF6FA7"/>
    <w:rsid w:val="00B32117"/>
    <w:rsid w:val="00B93FE4"/>
    <w:rsid w:val="00BA66FA"/>
    <w:rsid w:val="00BB2B15"/>
    <w:rsid w:val="00BB67E8"/>
    <w:rsid w:val="00C3308B"/>
    <w:rsid w:val="00C33E90"/>
    <w:rsid w:val="00D02AF9"/>
    <w:rsid w:val="00D03F85"/>
    <w:rsid w:val="00D442D8"/>
    <w:rsid w:val="00D74505"/>
    <w:rsid w:val="00D950BE"/>
    <w:rsid w:val="00D9759C"/>
    <w:rsid w:val="00DC1A15"/>
    <w:rsid w:val="00DC5601"/>
    <w:rsid w:val="00DF009B"/>
    <w:rsid w:val="00E172A6"/>
    <w:rsid w:val="00E355D1"/>
    <w:rsid w:val="00E53A91"/>
    <w:rsid w:val="00E618F7"/>
    <w:rsid w:val="00E63B75"/>
    <w:rsid w:val="00E943DB"/>
    <w:rsid w:val="00EC36E1"/>
    <w:rsid w:val="00ED2CE5"/>
    <w:rsid w:val="00ED6E31"/>
    <w:rsid w:val="00F85679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97E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336070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442D8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D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D442D8"/>
  </w:style>
  <w:style w:type="paragraph" w:styleId="a7">
    <w:name w:val="footer"/>
    <w:basedOn w:val="a0"/>
    <w:link w:val="a8"/>
    <w:uiPriority w:val="99"/>
    <w:unhideWhenUsed/>
    <w:rsid w:val="00D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D442D8"/>
  </w:style>
  <w:style w:type="paragraph" w:customStyle="1" w:styleId="a">
    <w:name w:val="Перечень"/>
    <w:basedOn w:val="a0"/>
    <w:next w:val="a0"/>
    <w:link w:val="a9"/>
    <w:qFormat/>
    <w:rsid w:val="00011012"/>
    <w:pPr>
      <w:numPr>
        <w:numId w:val="8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9">
    <w:name w:val="Перечень Знак"/>
    <w:link w:val="a"/>
    <w:rsid w:val="0001101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011012"/>
  </w:style>
  <w:style w:type="paragraph" w:styleId="2">
    <w:name w:val="Body Text Indent 2"/>
    <w:basedOn w:val="a0"/>
    <w:link w:val="20"/>
    <w:semiHidden/>
    <w:unhideWhenUsed/>
    <w:rsid w:val="0016047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1604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36070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997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1"/>
    <w:uiPriority w:val="99"/>
    <w:semiHidden/>
    <w:unhideWhenUsed/>
    <w:rsid w:val="00997E29"/>
    <w:rPr>
      <w:color w:val="0000FF"/>
      <w:u w:val="single"/>
    </w:rPr>
  </w:style>
  <w:style w:type="table" w:styleId="ab">
    <w:name w:val="Table Grid"/>
    <w:basedOn w:val="a2"/>
    <w:uiPriority w:val="59"/>
    <w:rsid w:val="00AF6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97E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336070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442D8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D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D442D8"/>
  </w:style>
  <w:style w:type="paragraph" w:styleId="a7">
    <w:name w:val="footer"/>
    <w:basedOn w:val="a0"/>
    <w:link w:val="a8"/>
    <w:uiPriority w:val="99"/>
    <w:unhideWhenUsed/>
    <w:rsid w:val="00D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D442D8"/>
  </w:style>
  <w:style w:type="paragraph" w:customStyle="1" w:styleId="a">
    <w:name w:val="Перечень"/>
    <w:basedOn w:val="a0"/>
    <w:next w:val="a0"/>
    <w:link w:val="a9"/>
    <w:qFormat/>
    <w:rsid w:val="00011012"/>
    <w:pPr>
      <w:numPr>
        <w:numId w:val="8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9">
    <w:name w:val="Перечень Знак"/>
    <w:link w:val="a"/>
    <w:rsid w:val="0001101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011012"/>
  </w:style>
  <w:style w:type="paragraph" w:styleId="2">
    <w:name w:val="Body Text Indent 2"/>
    <w:basedOn w:val="a0"/>
    <w:link w:val="20"/>
    <w:semiHidden/>
    <w:unhideWhenUsed/>
    <w:rsid w:val="0016047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1604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36070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997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1"/>
    <w:uiPriority w:val="99"/>
    <w:semiHidden/>
    <w:unhideWhenUsed/>
    <w:rsid w:val="00997E29"/>
    <w:rPr>
      <w:color w:val="0000FF"/>
      <w:u w:val="single"/>
    </w:rPr>
  </w:style>
  <w:style w:type="table" w:styleId="ab">
    <w:name w:val="Table Grid"/>
    <w:basedOn w:val="a2"/>
    <w:uiPriority w:val="59"/>
    <w:rsid w:val="00AF6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xn--80abucjiibhv9a.xn--p1ai/%D0%B4%D0%BE%D0%BA%D1%83%D0%BC%D0%B5%D0%BD%D1%82%D1%8B/58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5128</Words>
  <Characters>29232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2020-10-18T04:42:00Z</dcterms:created>
  <dcterms:modified xsi:type="dcterms:W3CDTF">2020-12-26T15:05:00Z</dcterms:modified>
</cp:coreProperties>
</file>